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《</w:t>
      </w: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四川省档案学校公开招聘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编制外教职工</w:t>
      </w:r>
      <w:r>
        <w:rPr>
          <w:rFonts w:hint="eastAsia" w:ascii="宋体" w:hAnsi="宋体" w:eastAsia="宋体" w:cs="宋体"/>
          <w:sz w:val="32"/>
          <w:szCs w:val="32"/>
        </w:rPr>
        <w:t>岗位一览表</w:t>
      </w:r>
      <w:bookmarkEnd w:id="0"/>
      <w:r>
        <w:rPr>
          <w:rFonts w:hint="eastAsia" w:ascii="宋体" w:hAnsi="宋体" w:eastAsia="宋体" w:cs="宋体"/>
          <w:sz w:val="32"/>
          <w:szCs w:val="32"/>
        </w:rPr>
        <w:t>》</w:t>
      </w:r>
    </w:p>
    <w:tbl>
      <w:tblPr>
        <w:tblStyle w:val="4"/>
        <w:tblW w:w="9180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50"/>
        <w:gridCol w:w="553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岗位名称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岗位数量</w:t>
            </w:r>
          </w:p>
        </w:tc>
        <w:tc>
          <w:tcPr>
            <w:tcW w:w="55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岗位条件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民间传统工艺专业专任教师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人 </w:t>
            </w:r>
          </w:p>
        </w:tc>
        <w:tc>
          <w:tcPr>
            <w:tcW w:w="55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雕塑专业、艺术设计类专业或师范类院校美术专业大学本科及以上学历；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2.年龄35周岁以下；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3.具备泥塑造型能力，图案设计能力，绘画基础，能熟练使用办公软件；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4.普通话二级乙等及以上；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5.具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备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中等职业学校及以上教师资格证；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6.有教学或相关岗位工作经历者优先。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思政专任教师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1人</w:t>
            </w:r>
          </w:p>
        </w:tc>
        <w:tc>
          <w:tcPr>
            <w:tcW w:w="5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1.思政相关专业本科及以上学历；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年龄35周岁以下；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能熟练使用办公软件；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4.普通话二级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甲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等及以上；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5.具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中等职业学校及以上教师资格证；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.有教学或相关岗位工作经历者优先。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历史相关专业专任教师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55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.历史相关专业本科及以上学历；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2.年龄35周岁以下；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3.能熟练使用办公软件；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4.普通话二级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甲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等及以上；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5.具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备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中等职业学校及以上教师资格证；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6.有教学或相关岗位工作经历者优先。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出  纳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55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1.会计相关专业本科及以上学历；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2.年龄35周岁以下；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3.能熟练使用财务软件，熟练编制会计报表，熟悉会计法规和税法；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4.能够熟练使用Excel表及运用各类函数；5.具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会计初级及以上资格证书；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.有相关岗位工作经历者优先。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计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940" w:firstLineChars="10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21741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C4958A"/>
    <w:multiLevelType w:val="singleLevel"/>
    <w:tmpl w:val="6DC495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2021-12-24T08:57:48Z</dcterms:created>
  <dc:creator>lenovo</dc:creator>
  <cp:lastModifiedBy>堇年</cp:lastModifiedBy>
  <dcterms:modified xsi:type="dcterms:W3CDTF">2021-12-24T08:58:01Z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C07609B65AD74961B68600977D0B1B82</vt:lpwstr>
  </property>
</Properties>
</file>